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58" w:rsidRDefault="00E45858" w:rsidP="00E45858">
      <w:pPr>
        <w:spacing w:after="0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2F26E6F" wp14:editId="4CCC0B79">
            <wp:extent cx="714375" cy="714375"/>
            <wp:effectExtent l="0" t="0" r="9525" b="9525"/>
            <wp:docPr id="1" name="Immagine_x0020_1" descr="Descrizione: cid:image001.jpg@01CBC8FC.BF7CC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_x0020_1" descr="Descrizione: cid:image001.jpg@01CBC8FC.BF7CC4D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58">
        <w:rPr>
          <w:sz w:val="32"/>
          <w:szCs w:val="32"/>
          <w:u w:val="single"/>
        </w:rPr>
        <w:t>LARA GIOVANNINI</w:t>
      </w:r>
      <w:r w:rsidRPr="00E45858">
        <w:rPr>
          <w:sz w:val="32"/>
          <w:szCs w:val="32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     </w:t>
      </w:r>
      <w:r w:rsidRPr="00E45858">
        <w:rPr>
          <w:sz w:val="24"/>
          <w:szCs w:val="24"/>
          <w:u w:val="single"/>
        </w:rPr>
        <w:t>CONSULENTE DEL LAVORO</w:t>
      </w:r>
    </w:p>
    <w:p w:rsidR="00E45858" w:rsidRPr="00E45858" w:rsidRDefault="00E45858" w:rsidP="00E45858">
      <w:pPr>
        <w:spacing w:after="0"/>
      </w:pPr>
      <w:r>
        <w:rPr>
          <w:sz w:val="24"/>
          <w:szCs w:val="24"/>
        </w:rPr>
        <w:t xml:space="preserve">                     </w:t>
      </w:r>
      <w:r w:rsidRPr="00E45858">
        <w:t>VIA SANDRO PERTINI 32</w:t>
      </w:r>
      <w:r w:rsidR="00F84F43">
        <w:t xml:space="preserve">                                                                                             TEL 051 454116</w:t>
      </w:r>
    </w:p>
    <w:p w:rsidR="00CC3E4B" w:rsidRDefault="00E45858" w:rsidP="00E45858">
      <w:pPr>
        <w:spacing w:after="0"/>
      </w:pPr>
      <w:r w:rsidRPr="00E45858">
        <w:tab/>
        <w:t xml:space="preserve">        40068 SAN LAZZARO  DI SAVENA (BO)</w:t>
      </w:r>
      <w:r w:rsidR="00F84F43">
        <w:tab/>
      </w:r>
      <w:r w:rsidR="00F84F43">
        <w:tab/>
      </w:r>
      <w:r w:rsidR="00F84F43">
        <w:tab/>
        <w:t xml:space="preserve">                               FAX 051 455795</w:t>
      </w:r>
    </w:p>
    <w:p w:rsidR="004B43E2" w:rsidRDefault="004B43E2" w:rsidP="00E45858">
      <w:pPr>
        <w:spacing w:after="0"/>
      </w:pPr>
    </w:p>
    <w:p w:rsidR="004B43E2" w:rsidRDefault="003F6C85" w:rsidP="00E458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TUTTI I CLIENTI</w:t>
      </w:r>
    </w:p>
    <w:p w:rsidR="003F6C85" w:rsidRDefault="003F6C85" w:rsidP="00E458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LORO SEDE</w:t>
      </w:r>
    </w:p>
    <w:p w:rsidR="003F6C85" w:rsidRDefault="003F6C85" w:rsidP="00E45858">
      <w:pPr>
        <w:spacing w:after="0"/>
      </w:pPr>
    </w:p>
    <w:p w:rsidR="003F6C85" w:rsidRDefault="003F6C85" w:rsidP="00E45858">
      <w:pPr>
        <w:spacing w:after="0"/>
      </w:pPr>
      <w:r>
        <w:t xml:space="preserve">San Lazzaro di Savena, </w:t>
      </w:r>
      <w:r w:rsidR="004E2418">
        <w:t>30</w:t>
      </w:r>
      <w:r>
        <w:t xml:space="preserve"> </w:t>
      </w:r>
      <w:r w:rsidR="004E2418">
        <w:t>Luglio</w:t>
      </w:r>
      <w:r>
        <w:t xml:space="preserve"> 2018</w:t>
      </w:r>
    </w:p>
    <w:p w:rsidR="003F6C85" w:rsidRDefault="003F6C85" w:rsidP="00E45858">
      <w:pPr>
        <w:spacing w:after="0"/>
      </w:pPr>
    </w:p>
    <w:p w:rsidR="004E2418" w:rsidRPr="004E2418" w:rsidRDefault="003F6C85" w:rsidP="004E2418">
      <w:pPr>
        <w:spacing w:after="0"/>
        <w:rPr>
          <w:rFonts w:eastAsia="Times New Roman" w:cstheme="minorHAnsi"/>
          <w:u w:val="single"/>
          <w:lang w:eastAsia="it-IT"/>
        </w:rPr>
      </w:pPr>
      <w:r w:rsidRPr="003F6C85">
        <w:rPr>
          <w:b/>
        </w:rPr>
        <w:t xml:space="preserve">CIRCOLARE N. </w:t>
      </w:r>
      <w:r w:rsidR="004E2418">
        <w:rPr>
          <w:b/>
        </w:rPr>
        <w:t>3</w:t>
      </w:r>
      <w:r w:rsidRPr="003F6C85">
        <w:rPr>
          <w:b/>
        </w:rPr>
        <w:t>:</w:t>
      </w:r>
      <w:r w:rsidR="004E2418">
        <w:rPr>
          <w:b/>
        </w:rPr>
        <w:t xml:space="preserve"> </w:t>
      </w:r>
      <w:r w:rsidR="004E2418" w:rsidRPr="004E2418">
        <w:rPr>
          <w:rFonts w:eastAsia="Times New Roman" w:cstheme="minorHAnsi"/>
          <w:b/>
          <w:u w:val="single"/>
          <w:lang w:eastAsia="it-IT"/>
        </w:rPr>
        <w:t>PUBBLICATO IN G.U. IL DECRETO DIGNITÀ: LE NOVITÀ PER I DATORI DI LAVORO</w:t>
      </w:r>
      <w:r w:rsidR="004E2418">
        <w:rPr>
          <w:rFonts w:eastAsia="Times New Roman" w:cstheme="minorHAnsi"/>
          <w:b/>
          <w:u w:val="single"/>
          <w:lang w:eastAsia="it-IT"/>
        </w:rPr>
        <w:t>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È stato pubblicato nella Gazzetta Ufficiale n. 161 del 13 luglio 2018, il Decreto Legge n. 87 del 12 luglio 2018 recante “Disposizioni urgenti per la dignità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lavoratori e delle impre</w:t>
      </w:r>
      <w:r w:rsidR="00B70804">
        <w:rPr>
          <w:rFonts w:ascii="Times New Roman" w:eastAsia="Times New Roman" w:hAnsi="Times New Roman" w:cs="Times New Roman"/>
          <w:sz w:val="24"/>
          <w:szCs w:val="24"/>
          <w:lang w:eastAsia="it-IT"/>
        </w:rPr>
        <w:t>se” (c.d. Decreto Dignità) che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apporta rilevanti modifiche alla disciplina del contratto di lavoro a tempo determinato, della somministrazione di lavoro ed un innalzamento delle indennità in caso di licenziamento illegittimo.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Decreto Dignità è in </w:t>
      </w:r>
      <w:r w:rsidRPr="004E24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vigore dal 14 luglio 2018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(giorno successivo a quello della sua pubblicazione nella Gazzetta Ufficiale).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si offre una prima analisi delle disposizioni contenute nel Decreto Dignità che interessano i datori di lavoro, fermo restando che si rimane in attesa di ulteriori precisazioni dal Ministero del Lavoro e dall’INPS.</w:t>
      </w:r>
    </w:p>
    <w:p w:rsidR="00B70804" w:rsidRPr="00B70804" w:rsidRDefault="00B70804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****************</w:t>
      </w:r>
    </w:p>
    <w:p w:rsidR="00B70804" w:rsidRPr="004E2418" w:rsidRDefault="00B70804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B70804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70804">
        <w:rPr>
          <w:rFonts w:ascii="Times New Roman" w:eastAsia="Times New Roman" w:hAnsi="Times New Roman" w:cs="Times New Roman"/>
          <w:b/>
          <w:u w:val="single"/>
          <w:lang w:eastAsia="it-IT"/>
        </w:rPr>
        <w:t>CONTRATTO A TEMPO DETERMINATO – ART</w:t>
      </w:r>
      <w:r w:rsidRPr="00B7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 1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L’art. 1 del Decreto Dignità introduce rilevanti modifiche alla disciplina del contratto di lavoro a tempo determinato. Tali disposizioni si applicano:</w:t>
      </w:r>
    </w:p>
    <w:p w:rsidR="004E2418" w:rsidRPr="004E2418" w:rsidRDefault="004E2418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</w:t>
      </w:r>
      <w:r w:rsidRPr="004E24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contratti 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lavoro a tempo determinato </w:t>
      </w:r>
      <w:r w:rsidRPr="004E24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stipulati successivamente all’entrata in vigore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decreto in esame nonché</w:t>
      </w:r>
    </w:p>
    <w:p w:rsidR="004E2418" w:rsidRDefault="004E2418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ai rinnovi ed alle proroghe dei contratti in corso alla data di entrata in vigore del decreto.</w:t>
      </w:r>
    </w:p>
    <w:p w:rsidR="004E2418" w:rsidRPr="004E2418" w:rsidRDefault="004E2418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7934D4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34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Apposizione del termine e durata massima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Il Decreto Dignità stabilisce, innanzitutto, che al contratto di lavoro subordinato può essere apposto un termine di durata:</w:t>
      </w:r>
    </w:p>
    <w:p w:rsidR="004E2418" w:rsidRPr="004E2418" w:rsidRDefault="004E2418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4E24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superiore a 12 mesi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(anziché gli attuali 36 mesi). In tal caso il contratto sarà “</w:t>
      </w:r>
      <w:proofErr w:type="spellStart"/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acausale</w:t>
      </w:r>
      <w:proofErr w:type="spellEnd"/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”;</w:t>
      </w:r>
    </w:p>
    <w:p w:rsidR="004E2418" w:rsidRPr="004E2418" w:rsidRDefault="004E2418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4E24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superiore a 24 mesi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solo in presenza di </w:t>
      </w:r>
      <w:r w:rsidRPr="004E24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almeno una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 causali:</w:t>
      </w:r>
    </w:p>
    <w:p w:rsidR="004E2418" w:rsidRPr="004E2418" w:rsidRDefault="004E2418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esigenze temporanee e oggettive, estranee all’ordinaria attività, ovvero esigenze sostitutive di altri lavoratori;</w:t>
      </w:r>
    </w:p>
    <w:p w:rsidR="004E2418" w:rsidRDefault="004E2418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esigenze connesse ad incrementi temporanei, significativi e non programmabili dell’attività ordinaria.</w:t>
      </w:r>
    </w:p>
    <w:p w:rsidR="004E2418" w:rsidRPr="004E2418" w:rsidRDefault="004E2418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inoltre stabilito che, fatte salve le diverse disposizioni dei contratti collettivi ed escluse le attività stagionali,</w:t>
      </w:r>
    </w:p>
    <w:p w:rsidR="004E2418" w:rsidRDefault="004E2418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durata dei rapporti di lavoro a tempo determinato </w:t>
      </w:r>
      <w:r w:rsidRPr="004E24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intercorsi tra lo stesso datore di lavoro e lo stesso lavoratore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 effetto di una successione di contratti, </w:t>
      </w:r>
      <w:r w:rsidRPr="004E24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possa </w:t>
      </w:r>
      <w:r w:rsidRPr="004E24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superare i 24 mesi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(anziché gli attuali 36 mesi);</w:t>
      </w:r>
    </w:p>
    <w:p w:rsidR="00572857" w:rsidRPr="004E2418" w:rsidRDefault="00572857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. / .</w:t>
      </w:r>
    </w:p>
    <w:p w:rsidR="00572857" w:rsidRPr="00572857" w:rsidRDefault="00572857" w:rsidP="00C509F1">
      <w:pPr>
        <w:pStyle w:val="Paragrafoelenco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2   -</w:t>
      </w:r>
    </w:p>
    <w:p w:rsidR="00572857" w:rsidRDefault="00572857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Default="004E2418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qualora il suddetto </w:t>
      </w:r>
      <w:r w:rsidRPr="00BB3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limite di 24 mesi venga superato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effetto di un unico contratto o di una successione di contratti, il contratto si trasforma in contratto a tempo indeterminato dalla data di tale superamento.</w:t>
      </w:r>
    </w:p>
    <w:p w:rsidR="004E2418" w:rsidRPr="004E2418" w:rsidRDefault="004E2418" w:rsidP="004E24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eccezione dei contratti di durata non superiore a 12 giorni, l’apposizione del termine è priva di effetto se non risulta da </w:t>
      </w:r>
      <w:r w:rsidRPr="00BB3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atto scritto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, una copia del quale deve essere consegnata dal datore di lavoro al lavoratore entro 5 giorni lavorativi dall’inizio della prestazione.</w:t>
      </w:r>
    </w:p>
    <w:p w:rsid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L’atto scritto deve contenere, in caso di </w:t>
      </w:r>
      <w:r w:rsidRPr="00BB3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rinnovo, l’indicazione delle predette esigenze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(temporanee ed oggettive, ovvero connesse ad incrementi temporanei) in base alle quali è stipulato.</w:t>
      </w:r>
    </w:p>
    <w:p w:rsidR="00BB30F5" w:rsidRPr="004E2418" w:rsidRDefault="00BB30F5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</w:t>
      </w:r>
      <w:r w:rsidRPr="00BB3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proroga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dello stesso rapporto tale indicazione è necessaria solo se il termine complessivo eccede i 12 mesi.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BB30F5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3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Proroghe e rinnovi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contratto può essere </w:t>
      </w:r>
      <w:r w:rsidRPr="00BB3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rinnovato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solo in presenza di:</w:t>
      </w:r>
    </w:p>
    <w:p w:rsidR="004E2418" w:rsidRPr="004E2418" w:rsidRDefault="00BB30F5" w:rsidP="00BB3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BB3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esigenze temporanee e oggettive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, estranee all’ordinaria attività, ovvero per esigenze sostitutive di altri lavoratori;</w:t>
      </w:r>
    </w:p>
    <w:p w:rsidR="004E2418" w:rsidRPr="004E2418" w:rsidRDefault="00BB30F5" w:rsidP="00BB3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BB3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esigenze connesse da incrementi temporanei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, significativi e non programmabili dell’</w:t>
      </w:r>
      <w:r w:rsidR="004E2418" w:rsidRPr="00BB3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attività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2418" w:rsidRPr="00BB3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ordinaria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contratto può essere </w:t>
      </w:r>
      <w:r w:rsidRPr="00BB3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prorogato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liberamente nei primi 12 mesi e, successivamente, solo in presenza delle suddette esigenze.</w:t>
      </w:r>
    </w:p>
    <w:p w:rsid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termine del contratto a tempo determinato può essere prorogato, con il consenso del lavoratore, solo quando la durata iniziale del contratto sia </w:t>
      </w:r>
      <w:r w:rsidRPr="003B6F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inferiore a 24 mesi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(anziché gli attuali 36 mesi), e, comunque, per un </w:t>
      </w:r>
      <w:r w:rsidRPr="003B6F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massimo di 4 volte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(anziché le attuali 5) nell’arco di 24 mesi (anziché gli attuali 36 mesi) a prescindere dal numero dei contratti. Qualora il numero delle proroghe sia superiore, il contratto si trasforma in contratto a tempo indeterminato dalla data di decorrenza della </w:t>
      </w:r>
      <w:r w:rsidRPr="003B6F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quinta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(anziché sesta) proroga.</w:t>
      </w:r>
    </w:p>
    <w:p w:rsidR="003B6F05" w:rsidRPr="004E2418" w:rsidRDefault="003B6F05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3B6F05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6F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Decadenza e tutele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Viene infine stabilito che l’impugnazione del contratto a tempo determinato debba avvenire </w:t>
      </w:r>
      <w:r w:rsidRPr="003B6F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entro 180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(anziché 120) </w:t>
      </w:r>
      <w:r w:rsidRPr="003B6F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giorni dalla cessazione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singolo contratto.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Preme evidenziare, a tale riguardo, che l’analisi tecnico- normativa contenuta nella relazione tecnica allegata al DL n. 87/2018 riporta, quale nuovo termine massimo di impugnazione del contratto a termine, 270 giorni (anziché 180 giorni, come indicato nel DL n. 87/2018).</w:t>
      </w:r>
    </w:p>
    <w:p w:rsid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Si ritiene che si tratti di un refuso e che l’impugnazione debba avvenire entro 180 giorni dalla cessazione.</w:t>
      </w:r>
    </w:p>
    <w:p w:rsidR="00B70804" w:rsidRPr="004E2418" w:rsidRDefault="00B70804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***************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B70804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7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SOMMINISTRAZIONE DI LAVORO – ART. 2</w:t>
      </w:r>
    </w:p>
    <w:p w:rsidR="003B6F05" w:rsidRPr="004E2418" w:rsidRDefault="003B6F05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concerne la somministrazione di lavoro, il Decreto Dignità stabilisce che:</w:t>
      </w:r>
    </w:p>
    <w:p w:rsidR="004E2418" w:rsidRPr="004E2418" w:rsidRDefault="0063027C" w:rsidP="00630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</w:t>
      </w:r>
      <w:r w:rsidR="004E2418"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stipula di contratti a tempo determinato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rapporto di lavoro tra somministratore e lavoratore</w:t>
      </w:r>
    </w:p>
    <w:p w:rsidR="004E2418" w:rsidRDefault="0063027C" w:rsidP="00630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4E2418"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soggetto alla disciplina del lavoro a tempo determinato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(di cui al capo III del </w:t>
      </w:r>
      <w:proofErr w:type="spellStart"/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81/2015, </w:t>
      </w:r>
      <w:r w:rsidR="004E2418"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come modificata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DL n. 87/2018 in tema di durata massima, causali giustificative, proroghe, rinnovi e maggiorazione contributiva dello 0,5%), con esclusione delle disposizioni relative al limite complessivo di contratti a tempo determinato ed al diritto di precedenza (rispettivamente artt. 23 e 24, </w:t>
      </w:r>
      <w:proofErr w:type="spellStart"/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81/2015).</w:t>
      </w:r>
    </w:p>
    <w:p w:rsidR="00572857" w:rsidRPr="004E2418" w:rsidRDefault="00572857" w:rsidP="00630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. / .</w:t>
      </w:r>
    </w:p>
    <w:p w:rsidR="00572857" w:rsidRPr="00572857" w:rsidRDefault="00572857" w:rsidP="00572857">
      <w:pPr>
        <w:pStyle w:val="Paragrafoelenco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3  -</w:t>
      </w:r>
    </w:p>
    <w:p w:rsidR="00572857" w:rsidRDefault="00572857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7" w:rsidRDefault="00572857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7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Ciò significa, in altre parole, che, fatte salve le diverse disposizioni contenute nella contrattazione collettiva, il contratto di somministrazione può durare al massimo 24 mesi (purché sia supportato, se 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la durata supera i 12 mesi, da una delle causali giustificative indicate dal Decreto Dignità), che il numero massimo di proroghe è pari a 4 (prima erano 5) e che il termine di decadenza per impugnare il contratto è pari a 180 giorni (prima erano 120).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Preme sottolineare, in particolare, che, a seguito dell’entrata in vigore del Decreto Dignità,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dal 14 luglio 2018 è obbligatoria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 i contratti di somministrazione a tempo determinato di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durata superiore a 12 mesi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(comprese le proroghe) e per tutti i rinnovi, l’indicazione, nel contratto di lavoro che l’Agenzia stipula con il lavoratore (e non in quello sottoscritto con l’impresa utilizzatrice), di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una delle seguenti causali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E2418" w:rsidRPr="004E2418" w:rsidRDefault="0063027C" w:rsidP="00630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esigenze temporanee e oggettive, estranee all’ordinaria attività;</w:t>
      </w:r>
    </w:p>
    <w:p w:rsidR="004E2418" w:rsidRPr="004E2418" w:rsidRDefault="0063027C" w:rsidP="00630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esigenze sostitutive di altri lavoratori;</w:t>
      </w:r>
    </w:p>
    <w:p w:rsidR="004E2418" w:rsidRPr="004E2418" w:rsidRDefault="0063027C" w:rsidP="00630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esigenze connesse a incrementi temporanei, significativi e non programmabili, dell’attività ordinaria.</w:t>
      </w:r>
    </w:p>
    <w:p w:rsidR="004E2418" w:rsidRDefault="00B70804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*****************</w:t>
      </w:r>
    </w:p>
    <w:p w:rsidR="00B70804" w:rsidRPr="004E2418" w:rsidRDefault="00B70804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B70804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7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INDENNITÀ DI LICENZIAMENTO E INCREMENTO CONTRIBUZIONE ADDIZIONALE CONTRATTO A TERMINE – ART. 3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63027C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Indennità di licenziamento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 quanto previsto in ambito all’indennità di licenziamento, il Decreto Dignità modifica il disposto normativo di cui all’art. 3, comma 1, del </w:t>
      </w:r>
      <w:proofErr w:type="spellStart"/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23/2015,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incrementando le somme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l’azienda sarà obbligata a riconoscere al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lavoratore in caso di procedimento espulsivo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assistito dai necessari estremi.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Nel particolare, in tutti i casi in cui non sia accertata giudizialmente la totale insussistenza del fatto materiale posto a base del licenziamento, ma lo stesso risulti ugualmente non assistito dagli estremi necessari, il giudice dichiarerà estinto il rapporto di lavoro e condannerà il datore di lavoro al pagamento di un importo: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“</w:t>
      </w:r>
      <w:r w:rsidRPr="0063027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non inferiore a sei</w:t>
      </w:r>
      <w:r w:rsidRPr="0063027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(anziché le attuali 4) </w:t>
      </w:r>
      <w:r w:rsidRPr="0063027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 non superiore a trentasei</w:t>
      </w:r>
      <w:r w:rsidRPr="0063027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(anziché le attuali 24) </w:t>
      </w:r>
      <w:r w:rsidRPr="0063027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mensilità</w:t>
      </w:r>
      <w:r w:rsidRPr="0063027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.”</w:t>
      </w:r>
    </w:p>
    <w:p w:rsidR="004E2418" w:rsidRPr="0063027C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E2418" w:rsidRPr="0063027C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Incremento contribuzione addizionale contratto a termine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Decreto Dignità provvede ad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aumentare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importi dovuti a titolo di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contributo addizionale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prestazioni di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lavoro a termine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Più precisamente, l’art. 3, comma 2, del DL n. 87/2018 stabilisce che l’importo previsto dalla disciplina di cui all’art. 2, comma 28, della Legge n. 92/2012, pari</w:t>
      </w:r>
      <w:r w:rsidR="00B708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all’1,4%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retribuzione imponibile ai fini previdenziali, venga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incrementato di 0,5 punti percentuali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occasione di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ciascun rinnovo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contratto a tempo determinato,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anche in somministrazione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consegue, pertanto, che, il contributo addizionale della retribuzione imponibile ai fini previdenziali a carico del datore di lavoro (attualmente pari all’1,4%) è aumentato, per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ciascuno dei rinnovi avvenuti dal 14 luglio 2018,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dello 0,5%. </w:t>
      </w:r>
    </w:p>
    <w:p w:rsidR="0063027C" w:rsidRDefault="0063027C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1DD0" w:rsidRDefault="00B31DD0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7" w:rsidRDefault="00572857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7" w:rsidRPr="004E2418" w:rsidRDefault="00572857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. / .</w:t>
      </w:r>
    </w:p>
    <w:p w:rsidR="00572857" w:rsidRDefault="00572857" w:rsidP="00630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7" w:rsidRPr="00572857" w:rsidRDefault="00572857" w:rsidP="00572857">
      <w:pPr>
        <w:pStyle w:val="Paragrafoelenco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4   -</w:t>
      </w:r>
    </w:p>
    <w:p w:rsidR="00572857" w:rsidRDefault="00572857" w:rsidP="00630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7" w:rsidRDefault="00572857" w:rsidP="00630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conseguenza, il contributo relativo al:</w:t>
      </w:r>
    </w:p>
    <w:p w:rsidR="004E2418" w:rsidRPr="00572857" w:rsidRDefault="004E2418" w:rsidP="00572857">
      <w:pPr>
        <w:pStyle w:val="Paragrafoelenco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857">
        <w:rPr>
          <w:rFonts w:ascii="Times New Roman" w:eastAsia="Times New Roman" w:hAnsi="Times New Roman" w:cs="Times New Roman"/>
          <w:sz w:val="24"/>
          <w:szCs w:val="24"/>
          <w:lang w:eastAsia="it-IT"/>
        </w:rPr>
        <w:t>primo contratto a termine stipulato dopo l’entrata in vigore del Decreto Dignità (comprese le proroghe) è pari all’1,4%,</w:t>
      </w:r>
    </w:p>
    <w:p w:rsidR="004E2418" w:rsidRPr="004E2418" w:rsidRDefault="0063027C" w:rsidP="00630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primo rinnovo del medesimo contratto, è pari all’1,9%;</w:t>
      </w:r>
    </w:p>
    <w:p w:rsidR="004E2418" w:rsidRDefault="0063027C" w:rsidP="006302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rinnovo del medesimo contratto, è pari al 2,4%... e così via.</w:t>
      </w:r>
    </w:p>
    <w:p w:rsidR="00572857" w:rsidRDefault="00572857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Rimane fermo che l’incremento pari allo 0,5% dovrà intendersi operante, in ogni caso, per qualsiasi rinnovo intervenuto successivamente alla data di entrata in vigore del DL</w:t>
      </w:r>
      <w:r w:rsidR="00B708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n. 87/2018 (14 luglio 2018), indipendentemente dalla data di sottoscrizione del contratto a termine (anche precedente al 14 luglio 2018).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Preme evidenziare che, per espressa previsione normativa, il suddetto incremento </w:t>
      </w:r>
      <w:r w:rsidRPr="006302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si applica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E2418" w:rsidRPr="0063027C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63027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“(…) ai contratti stipulati dalle pubbliche amministrazioni, ai quali continuano ad applicarsi le disposizioni vigenti anteriormente alla data di entrata in vigore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027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 presente decreto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.”</w:t>
      </w:r>
    </w:p>
    <w:p w:rsidR="004E2418" w:rsidRDefault="00B70804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************</w:t>
      </w:r>
      <w:r w:rsidR="006F5045">
        <w:rPr>
          <w:rFonts w:ascii="Times New Roman" w:eastAsia="Times New Roman" w:hAnsi="Times New Roman" w:cs="Times New Roman"/>
          <w:sz w:val="24"/>
          <w:szCs w:val="24"/>
          <w:lang w:eastAsia="it-IT"/>
        </w:rPr>
        <w:t>*****</w:t>
      </w:r>
      <w:bookmarkStart w:id="0" w:name="_GoBack"/>
      <w:bookmarkEnd w:id="0"/>
    </w:p>
    <w:p w:rsidR="00B70804" w:rsidRPr="004E2418" w:rsidRDefault="00B70804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B70804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7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LIMITI ALLA DELOCALIZZAZIONE E TUTELA DELL’OCCUPAZIONE DELLE IMPRESE BENEFICIARIE DI AIUTI DI STATO – ART. 5 E 6</w:t>
      </w:r>
    </w:p>
    <w:p w:rsidR="0063027C" w:rsidRPr="004E2418" w:rsidRDefault="0063027C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articoli 5 e 6 del Decreto Dignità contengono alcune disposizioni volte a </w:t>
      </w:r>
      <w:r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salvaguardare i livelli occupazionali ed a contrastare la delocalizzazione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imprese, italiane ed estere, operanti in Italia che beneficiano di aiuti di Stato.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Per “delocalizzazione” si intende il trasferimento di un’attività economica o di una sua parte dal sito produttivo incentivato ad un altro sito, da parte della medesima impresa beneficiaria dell’aiuto o di un’altra impresa controllata/collegata.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A13285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Delocalizzazione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L’art. 5 del Decreto Dignità stabilisce che le imprese italiane ed estere operanti in Italia che abbiano beneficiato di un aiuto di Stato che prevede </w:t>
      </w:r>
      <w:r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l’effettuazione di investimenti produttivi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4E2418" w:rsidRPr="004E2418" w:rsidRDefault="00A13285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decadono dal beneficio qualora</w:t>
      </w:r>
    </w:p>
    <w:p w:rsidR="004E2418" w:rsidRPr="004E2418" w:rsidRDefault="00A13285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l’attività economica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interessata dallo stesso o 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una sua parte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venga 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delocalizzata in uno Stato extra UE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(ad eccezione degli Stati aderenti allo Spazio economico europeo) 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entro 5 anni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termine dell’iniziativa agevolata.</w:t>
      </w:r>
    </w:p>
    <w:p w:rsidR="004E2418" w:rsidRDefault="004E2418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tal caso, trova applicazione una </w:t>
      </w:r>
      <w:r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sanzione amministrativa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pecuniaria che misura da due a quattro volte l’importo dell’aiuto fruito.</w:t>
      </w:r>
    </w:p>
    <w:p w:rsidR="00A13285" w:rsidRPr="004E2418" w:rsidRDefault="00A13285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aggiunta a quanto sopra, il DL n. 87/2018 dispone che le imprese italiane ed estere operanti in Italia che abbiano beneficiato di un aiuto di Stato che prevede </w:t>
      </w:r>
      <w:r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l’effettuazione di investimenti produttivi specificamente localizzati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4E2418" w:rsidRPr="004E2418" w:rsidRDefault="00A13285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decadono dal beneficio qualora</w:t>
      </w:r>
    </w:p>
    <w:p w:rsidR="00B31DD0" w:rsidRDefault="00A13285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l’attività economica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interessata dallo stesso o 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una sua parte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venga 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delocalizzata dal sito incentivato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favore di un’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unità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produttiva situata al di fuori dell’ambito territoriale del predetto sito 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 ambito nazionale, europeo e degli Stati aderenti allo Spazio economico europeo), 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entro 5 anni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data di conclusione dell’iniziativa o del completamento dell’investimento agevolato.</w:t>
      </w:r>
      <w:r w:rsidR="0057285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7285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31DD0" w:rsidRDefault="00B31DD0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Default="00572857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572857" w:rsidRPr="004E2418" w:rsidRDefault="00572857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. / .</w:t>
      </w:r>
    </w:p>
    <w:p w:rsidR="00572857" w:rsidRPr="00572857" w:rsidRDefault="00572857" w:rsidP="00572857">
      <w:pPr>
        <w:pStyle w:val="Paragrafoelenco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5     -</w:t>
      </w:r>
    </w:p>
    <w:p w:rsidR="00572857" w:rsidRDefault="00572857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In ogni caso, l’importo del beneficio da restituire per effetto della decadenza è maggiorato di un tasso di interesse pari al TUR vigente alla data di erogazione o fruizione dell’aiuto, maggiorato di cinque punti percentuali.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Il decreto precisa che, ai benefici già concessi o banditi, nonché agli investimenti agevolati già avviati, prima del 14 luglio 2018 (data di entrata in vigore del DL n. 87/2018), si applica la disciplina previgente.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A13285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Livelli occupazionali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L’art. 6 del Decreto Dignità interviene in merito alle imprese italiane ed estere, operanti in Italia, che godranno, </w:t>
      </w:r>
      <w:r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successivamente al 14 luglio 2018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(data di entrata in vigore del Decreto Dignità), di misure di aiuto di Stato che prevedono la valutazione dell’impatto occupazionale.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Le suddette imprese, qualora,</w:t>
      </w:r>
    </w:p>
    <w:p w:rsidR="004E2418" w:rsidRPr="004E2418" w:rsidRDefault="00A13285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al di fuori dei casi riconducibili a giustificato motivo oggettivo,</w:t>
      </w:r>
    </w:p>
    <w:p w:rsidR="004E2418" w:rsidRPr="004E2418" w:rsidRDefault="00A13285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riducano i livelli occupazionali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addetti all’unità produttiva o all’attività interessata dal beneficio </w:t>
      </w:r>
      <w:r w:rsidR="004E2418"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nei 5 anni successivi</w:t>
      </w:r>
      <w:r w:rsidR="004E2418"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data di completamento dell’investimento</w:t>
      </w:r>
    </w:p>
    <w:p w:rsidR="004E2418" w:rsidRPr="004E2418" w:rsidRDefault="004E2418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decadono dal beneficio in presenza di una </w:t>
      </w:r>
      <w:r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riduzione dei suddetti livelli superiore al 10%.</w:t>
      </w:r>
    </w:p>
    <w:p w:rsidR="004E2418" w:rsidRPr="004E2418" w:rsidRDefault="004E2418" w:rsidP="00A132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>La decadenza dal beneficio è disposta in misura proporzionale alla riduzione del livello occupazionale ed è comunque totale in caso di riduzione superiore al 50%.</w:t>
      </w:r>
    </w:p>
    <w:p w:rsid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0804" w:rsidRPr="004E2418" w:rsidRDefault="00B70804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*******************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B70804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7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SOCIETÀ SPORTIVE E DILETTANTISTICHE – ART. 13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disciplina relativa alle società sportive dilettantistiche lucrative, entrata in vigore in occasione della </w:t>
      </w:r>
      <w:r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Legge di Bilancio 2018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(Legge n. 205/2017) risulta </w:t>
      </w:r>
      <w:r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completamente abrogata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Decreto in esame</w:t>
      </w:r>
      <w:r w:rsidR="00B7080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E2418" w:rsidRPr="004E2418" w:rsidRDefault="004E2418" w:rsidP="004E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Risultano, nel particolare, </w:t>
      </w:r>
      <w:r w:rsidRPr="00A132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abrogati i commi da 323 a 360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 quali era stato previsto che tali società avrebbero potuto essere esercitate con scopo di lucro in forma di SS, SNC, SAS, SPA, SAPA, SRL con l’aggiunta di </w:t>
      </w:r>
      <w:r w:rsidRPr="009D5C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stringenti requisiti</w:t>
      </w:r>
      <w:r w:rsidRPr="004E2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tema di:</w:t>
      </w:r>
    </w:p>
    <w:p w:rsidR="004E2418" w:rsidRPr="009D5CB2" w:rsidRDefault="004E2418" w:rsidP="009D5CB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D5C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denominazione statutaria;</w:t>
      </w:r>
    </w:p>
    <w:p w:rsidR="009D5CB2" w:rsidRPr="009D5CB2" w:rsidRDefault="004E2418" w:rsidP="009D5CB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D5C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scopo sociale;</w:t>
      </w:r>
    </w:p>
    <w:p w:rsidR="00A640E8" w:rsidRDefault="004E2418" w:rsidP="009D5CB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C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amministratori e direttori tecnici</w:t>
      </w:r>
      <w:r w:rsidRPr="009D5CB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70804" w:rsidRPr="00B70804" w:rsidRDefault="00B70804" w:rsidP="00B70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40E8" w:rsidRDefault="00A640E8" w:rsidP="003F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40E8" w:rsidRPr="00A640E8" w:rsidRDefault="00A640E8" w:rsidP="00A64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E8">
        <w:rPr>
          <w:rFonts w:ascii="Times New Roman" w:hAnsi="Times New Roman" w:cs="Times New Roman"/>
          <w:sz w:val="24"/>
          <w:szCs w:val="24"/>
        </w:rPr>
        <w:t>Rimanendo a disposizione per qualsiasi chiarimento, cordialmente salutiamo.</w:t>
      </w:r>
    </w:p>
    <w:p w:rsidR="00A640E8" w:rsidRPr="00A640E8" w:rsidRDefault="00A640E8" w:rsidP="00A64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sz w:val="24"/>
          <w:szCs w:val="24"/>
        </w:rPr>
        <w:tab/>
      </w:r>
    </w:p>
    <w:p w:rsidR="00A640E8" w:rsidRPr="00A640E8" w:rsidRDefault="00A640E8" w:rsidP="00A64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sz w:val="24"/>
          <w:szCs w:val="24"/>
        </w:rPr>
        <w:tab/>
      </w:r>
      <w:r w:rsidRPr="00A640E8">
        <w:rPr>
          <w:rFonts w:ascii="Times New Roman" w:hAnsi="Times New Roman" w:cs="Times New Roman"/>
          <w:i/>
          <w:sz w:val="24"/>
          <w:szCs w:val="24"/>
        </w:rPr>
        <w:t>Studio Giovannini Lara</w:t>
      </w:r>
    </w:p>
    <w:p w:rsidR="00A640E8" w:rsidRDefault="00A640E8" w:rsidP="003F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496E" w:rsidRDefault="0029496E" w:rsidP="00E45858">
      <w:pPr>
        <w:spacing w:after="0"/>
      </w:pPr>
    </w:p>
    <w:p w:rsidR="009D5CB2" w:rsidRDefault="009D5CB2" w:rsidP="00E45858">
      <w:pPr>
        <w:spacing w:after="0"/>
      </w:pPr>
    </w:p>
    <w:p w:rsidR="009D5CB2" w:rsidRDefault="009D5CB2" w:rsidP="00E45858">
      <w:pPr>
        <w:spacing w:after="0"/>
      </w:pPr>
    </w:p>
    <w:p w:rsidR="009D5CB2" w:rsidRDefault="009D5CB2" w:rsidP="00E45858">
      <w:pPr>
        <w:spacing w:after="0"/>
      </w:pPr>
    </w:p>
    <w:p w:rsidR="0029496E" w:rsidRDefault="0029496E" w:rsidP="00E45858">
      <w:pPr>
        <w:spacing w:after="0"/>
      </w:pPr>
    </w:p>
    <w:p w:rsidR="003F6C85" w:rsidRDefault="00E45858" w:rsidP="00E45858">
      <w:pPr>
        <w:spacing w:after="0"/>
        <w:rPr>
          <w:sz w:val="24"/>
          <w:szCs w:val="24"/>
        </w:rPr>
      </w:pPr>
      <w:r w:rsidRPr="00E45858">
        <w:t xml:space="preserve">    </w:t>
      </w:r>
      <w:r>
        <w:t xml:space="preserve">   </w:t>
      </w:r>
      <w:r w:rsidRPr="00E45858">
        <w:t xml:space="preserve"> </w:t>
      </w:r>
    </w:p>
    <w:p w:rsidR="003F6C85" w:rsidRDefault="003F6C85" w:rsidP="00E4585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45858" w:rsidRDefault="003F6C85" w:rsidP="00E45858">
      <w:pPr>
        <w:spacing w:after="0"/>
      </w:pPr>
      <w:r>
        <w:rPr>
          <w:sz w:val="24"/>
          <w:szCs w:val="24"/>
        </w:rPr>
        <w:t>P</w:t>
      </w:r>
      <w:r w:rsidR="00E45858">
        <w:rPr>
          <w:sz w:val="24"/>
          <w:szCs w:val="24"/>
        </w:rPr>
        <w:t>. IVA   01630701207  - CF.: GVNLRA68H46G467Q</w:t>
      </w:r>
      <w:r w:rsidR="00E45858">
        <w:rPr>
          <w:sz w:val="24"/>
          <w:szCs w:val="24"/>
          <w:u w:val="single"/>
        </w:rPr>
        <w:t xml:space="preserve">             </w:t>
      </w:r>
    </w:p>
    <w:sectPr w:rsidR="00E4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35F"/>
    <w:multiLevelType w:val="hybridMultilevel"/>
    <w:tmpl w:val="38E414D8"/>
    <w:lvl w:ilvl="0" w:tplc="CE52B08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090"/>
    <w:multiLevelType w:val="hybridMultilevel"/>
    <w:tmpl w:val="F4B459B4"/>
    <w:lvl w:ilvl="0" w:tplc="353C9E7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6FA3692"/>
    <w:multiLevelType w:val="hybridMultilevel"/>
    <w:tmpl w:val="32C0375C"/>
    <w:lvl w:ilvl="0" w:tplc="866AFCC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EC77D81"/>
    <w:multiLevelType w:val="multilevel"/>
    <w:tmpl w:val="32A4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311A2"/>
    <w:multiLevelType w:val="hybridMultilevel"/>
    <w:tmpl w:val="8E420E64"/>
    <w:lvl w:ilvl="0" w:tplc="83C6EC5E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9A34FE0"/>
    <w:multiLevelType w:val="hybridMultilevel"/>
    <w:tmpl w:val="E4DE9BCA"/>
    <w:lvl w:ilvl="0" w:tplc="71DA2E5E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2618FD"/>
    <w:multiLevelType w:val="hybridMultilevel"/>
    <w:tmpl w:val="99D85EF0"/>
    <w:lvl w:ilvl="0" w:tplc="71DA2E5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A4E60"/>
    <w:multiLevelType w:val="hybridMultilevel"/>
    <w:tmpl w:val="E7E03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0169"/>
    <w:multiLevelType w:val="multilevel"/>
    <w:tmpl w:val="B54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C53E5"/>
    <w:multiLevelType w:val="hybridMultilevel"/>
    <w:tmpl w:val="D9B23F88"/>
    <w:lvl w:ilvl="0" w:tplc="30F236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8916E7"/>
    <w:multiLevelType w:val="hybridMultilevel"/>
    <w:tmpl w:val="D054BEF6"/>
    <w:lvl w:ilvl="0" w:tplc="534274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341DC6"/>
    <w:multiLevelType w:val="hybridMultilevel"/>
    <w:tmpl w:val="2DAEE54C"/>
    <w:lvl w:ilvl="0" w:tplc="71DA2E5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462FCE"/>
    <w:multiLevelType w:val="hybridMultilevel"/>
    <w:tmpl w:val="AB98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8"/>
    <w:rsid w:val="0019777D"/>
    <w:rsid w:val="0029496E"/>
    <w:rsid w:val="003B6F05"/>
    <w:rsid w:val="003F6C85"/>
    <w:rsid w:val="004B43E2"/>
    <w:rsid w:val="004E2418"/>
    <w:rsid w:val="004F54B7"/>
    <w:rsid w:val="00572857"/>
    <w:rsid w:val="0063027C"/>
    <w:rsid w:val="006F5045"/>
    <w:rsid w:val="007934D4"/>
    <w:rsid w:val="009D5CB2"/>
    <w:rsid w:val="00A13285"/>
    <w:rsid w:val="00A640E8"/>
    <w:rsid w:val="00B31DD0"/>
    <w:rsid w:val="00B70804"/>
    <w:rsid w:val="00BB30F5"/>
    <w:rsid w:val="00C509F1"/>
    <w:rsid w:val="00CC3E4B"/>
    <w:rsid w:val="00CE57E0"/>
    <w:rsid w:val="00DB763D"/>
    <w:rsid w:val="00E45858"/>
    <w:rsid w:val="00F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F593"/>
  <w15:docId w15:val="{71FC73D0-4412-4660-B271-1A53F94A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C3E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8A4A-F0DB-4F56-9A15-874F28FA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2G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- STUDIO GHERARDI -</dc:creator>
  <cp:lastModifiedBy>Lisa Ravasini - STUDIO GIOVANNINI LARA -</cp:lastModifiedBy>
  <cp:revision>12</cp:revision>
  <cp:lastPrinted>2018-07-30T14:17:00Z</cp:lastPrinted>
  <dcterms:created xsi:type="dcterms:W3CDTF">2018-07-30T13:47:00Z</dcterms:created>
  <dcterms:modified xsi:type="dcterms:W3CDTF">2018-07-31T06:39:00Z</dcterms:modified>
</cp:coreProperties>
</file>