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C86" w:rsidRDefault="00E45858" w:rsidP="00E45858">
      <w:pPr>
        <w:spacing w:after="0"/>
        <w:rPr>
          <w:sz w:val="24"/>
          <w:szCs w:val="24"/>
        </w:rPr>
      </w:pPr>
      <w:r>
        <w:rPr>
          <w:noProof/>
          <w:lang w:eastAsia="it-IT"/>
        </w:rPr>
        <w:drawing>
          <wp:inline distT="0" distB="0" distL="0" distR="0" wp14:anchorId="22F26E6F" wp14:editId="4CCC0B79">
            <wp:extent cx="714375" cy="714375"/>
            <wp:effectExtent l="0" t="0" r="9525" b="9525"/>
            <wp:docPr id="1" name="Immagine_x0020_1" descr="Descrizione: cid:image001.jpg@01CBC8FC.BF7CC4D0"/>
            <wp:cNvGraphicFramePr/>
            <a:graphic xmlns:a="http://schemas.openxmlformats.org/drawingml/2006/main">
              <a:graphicData uri="http://schemas.openxmlformats.org/drawingml/2006/picture">
                <pic:pic xmlns:pic="http://schemas.openxmlformats.org/drawingml/2006/picture">
                  <pic:nvPicPr>
                    <pic:cNvPr id="1" name="Immagine_x0020_1" descr="Descrizione: cid:image001.jpg@01CBC8FC.BF7CC4D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Pr="00E45858">
        <w:rPr>
          <w:sz w:val="32"/>
          <w:szCs w:val="32"/>
          <w:u w:val="single"/>
        </w:rPr>
        <w:t>LARA GIOVANNINI</w:t>
      </w:r>
      <w:r w:rsidRPr="00E45858">
        <w:rPr>
          <w:sz w:val="32"/>
          <w:szCs w:val="32"/>
          <w:u w:val="single"/>
        </w:rPr>
        <w:tab/>
      </w:r>
      <w:r w:rsidRPr="00E45858">
        <w:rPr>
          <w:sz w:val="24"/>
          <w:szCs w:val="24"/>
          <w:u w:val="single"/>
        </w:rPr>
        <w:tab/>
      </w:r>
      <w:r w:rsidRPr="00E45858">
        <w:rPr>
          <w:sz w:val="24"/>
          <w:szCs w:val="24"/>
          <w:u w:val="single"/>
        </w:rPr>
        <w:tab/>
      </w:r>
      <w:r w:rsidRPr="00E45858">
        <w:rPr>
          <w:sz w:val="24"/>
          <w:szCs w:val="24"/>
          <w:u w:val="single"/>
        </w:rPr>
        <w:tab/>
      </w:r>
      <w:r w:rsidRPr="00E45858">
        <w:rPr>
          <w:sz w:val="24"/>
          <w:szCs w:val="24"/>
          <w:u w:val="single"/>
        </w:rPr>
        <w:tab/>
        <w:t xml:space="preserve"> </w:t>
      </w:r>
      <w:r>
        <w:rPr>
          <w:sz w:val="24"/>
          <w:szCs w:val="24"/>
          <w:u w:val="single"/>
        </w:rPr>
        <w:t xml:space="preserve">      </w:t>
      </w:r>
      <w:r w:rsidR="001C1F8B">
        <w:rPr>
          <w:sz w:val="24"/>
          <w:szCs w:val="24"/>
          <w:u w:val="single"/>
        </w:rPr>
        <w:t>CONSULENTE DEL LAVORO</w:t>
      </w:r>
    </w:p>
    <w:p w:rsidR="00247C86" w:rsidRDefault="00247C86" w:rsidP="00E45858">
      <w:pPr>
        <w:spacing w:after="0"/>
      </w:pPr>
      <w:r>
        <w:rPr>
          <w:sz w:val="24"/>
          <w:szCs w:val="24"/>
        </w:rPr>
        <w:t xml:space="preserve">          </w:t>
      </w:r>
      <w:r w:rsidR="00E45858">
        <w:rPr>
          <w:sz w:val="24"/>
          <w:szCs w:val="24"/>
        </w:rPr>
        <w:t xml:space="preserve">  </w:t>
      </w:r>
      <w:r w:rsidR="00E45858" w:rsidRPr="00E45858">
        <w:t>VIA SANDRO PERTINI 32</w:t>
      </w:r>
      <w:r w:rsidR="00F84F43">
        <w:t xml:space="preserve">                                                                                             TEL 051 454116</w:t>
      </w:r>
      <w:r w:rsidR="00E45858" w:rsidRPr="00E45858">
        <w:t xml:space="preserve">        </w:t>
      </w:r>
    </w:p>
    <w:p w:rsidR="00247C86" w:rsidRDefault="00247C86" w:rsidP="00247C86">
      <w:pPr>
        <w:spacing w:after="0"/>
      </w:pPr>
      <w:r>
        <w:t xml:space="preserve">             </w:t>
      </w:r>
      <w:r w:rsidR="00E45858" w:rsidRPr="00E45858">
        <w:t xml:space="preserve">40068 SAN </w:t>
      </w:r>
      <w:proofErr w:type="gramStart"/>
      <w:r w:rsidR="00E45858" w:rsidRPr="00E45858">
        <w:t>LAZZARO  DI</w:t>
      </w:r>
      <w:proofErr w:type="gramEnd"/>
      <w:r w:rsidR="00E45858" w:rsidRPr="00E45858">
        <w:t xml:space="preserve"> SAVENA (BO)</w:t>
      </w:r>
      <w:r w:rsidR="00F84F43">
        <w:tab/>
      </w:r>
      <w:r w:rsidR="00F84F43">
        <w:tab/>
      </w:r>
      <w:r w:rsidR="00F84F43">
        <w:tab/>
        <w:t xml:space="preserve">                             </w:t>
      </w:r>
      <w:r>
        <w:t xml:space="preserve">     </w:t>
      </w:r>
      <w:r w:rsidR="00F84F43">
        <w:t xml:space="preserve">  FAX 051 455795</w:t>
      </w:r>
      <w:r w:rsidR="00F84F43">
        <w:tab/>
      </w:r>
      <w:r w:rsidR="00F84F43">
        <w:tab/>
      </w:r>
    </w:p>
    <w:p w:rsidR="00247C86" w:rsidRPr="00247C86" w:rsidRDefault="00247C86" w:rsidP="00247C86">
      <w:pPr>
        <w:spacing w:after="0"/>
        <w:jc w:val="both"/>
      </w:pPr>
      <w:r w:rsidRPr="00B65DFC">
        <w:rPr>
          <w:rFonts w:cstheme="minorHAnsi"/>
        </w:rPr>
        <w:t xml:space="preserve">  </w:t>
      </w:r>
      <w:r>
        <w:rPr>
          <w:rFonts w:cstheme="minorHAnsi"/>
        </w:rPr>
        <w:t xml:space="preserve">          </w:t>
      </w:r>
      <w:r w:rsidRPr="00B65DFC">
        <w:rPr>
          <w:rFonts w:cstheme="minorHAnsi"/>
        </w:rPr>
        <w:t xml:space="preserve"> San </w:t>
      </w:r>
      <w:proofErr w:type="gramStart"/>
      <w:r w:rsidRPr="00B65DFC">
        <w:rPr>
          <w:rFonts w:cstheme="minorHAnsi"/>
        </w:rPr>
        <w:t>Lazzaro  di</w:t>
      </w:r>
      <w:proofErr w:type="gramEnd"/>
      <w:r w:rsidRPr="00B65DFC">
        <w:rPr>
          <w:rFonts w:cstheme="minorHAnsi"/>
        </w:rPr>
        <w:t xml:space="preserve"> Savena, </w:t>
      </w:r>
      <w:r>
        <w:rPr>
          <w:rFonts w:cstheme="minorHAnsi"/>
        </w:rPr>
        <w:t xml:space="preserve">28 marzo </w:t>
      </w:r>
      <w:r w:rsidRPr="00B65DFC">
        <w:rPr>
          <w:rFonts w:cstheme="minorHAnsi"/>
        </w:rPr>
        <w:t>2019</w:t>
      </w:r>
    </w:p>
    <w:p w:rsidR="001C1F8B" w:rsidRDefault="00247C86" w:rsidP="001C1F8B">
      <w:pPr>
        <w:spacing w:after="0"/>
        <w:jc w:val="both"/>
      </w:pPr>
      <w:r>
        <w:t xml:space="preserve">              </w:t>
      </w:r>
    </w:p>
    <w:p w:rsidR="00122EAA" w:rsidRPr="001C1F8B" w:rsidRDefault="001C1F8B" w:rsidP="001C1F8B">
      <w:pPr>
        <w:spacing w:after="0"/>
        <w:jc w:val="both"/>
        <w:rPr>
          <w:rFonts w:cstheme="minorHAnsi"/>
          <w:b/>
        </w:rPr>
      </w:pPr>
      <w:r>
        <w:t xml:space="preserve">            </w:t>
      </w:r>
      <w:r w:rsidR="000E7426" w:rsidRPr="001C1F8B">
        <w:rPr>
          <w:rFonts w:cstheme="minorHAnsi"/>
          <w:b/>
        </w:rPr>
        <w:t>CIRCOLARE N. 4</w:t>
      </w:r>
      <w:r w:rsidR="00122EAA" w:rsidRPr="001C1F8B">
        <w:rPr>
          <w:rFonts w:cstheme="minorHAnsi"/>
          <w:b/>
        </w:rPr>
        <w:t xml:space="preserve">: </w:t>
      </w:r>
      <w:r w:rsidR="000E7426" w:rsidRPr="001C1F8B">
        <w:rPr>
          <w:rFonts w:cstheme="minorHAnsi"/>
          <w:b/>
        </w:rPr>
        <w:t>“</w:t>
      </w:r>
      <w:r w:rsidR="00122EAA" w:rsidRPr="001C1F8B">
        <w:rPr>
          <w:rFonts w:cstheme="minorHAnsi"/>
          <w:b/>
        </w:rPr>
        <w:t xml:space="preserve">domande per l’assegno al nucleo familiare </w:t>
      </w:r>
      <w:r w:rsidR="00122EAA" w:rsidRPr="001C1F8B">
        <w:rPr>
          <w:rFonts w:cstheme="minorHAnsi"/>
          <w:b/>
          <w:u w:val="single"/>
        </w:rPr>
        <w:t>solo telematiche dal 1° aprile 2019</w:t>
      </w:r>
      <w:r w:rsidR="000E7426" w:rsidRPr="001C1F8B">
        <w:rPr>
          <w:rFonts w:cstheme="minorHAnsi"/>
          <w:b/>
        </w:rPr>
        <w:t>.”</w:t>
      </w:r>
    </w:p>
    <w:p w:rsidR="00247C86" w:rsidRPr="000E7426" w:rsidRDefault="00247C86" w:rsidP="00247C86">
      <w:pPr>
        <w:pStyle w:val="titoloinformativa"/>
        <w:ind w:left="624" w:right="624"/>
        <w:jc w:val="both"/>
        <w:rPr>
          <w:rFonts w:asciiTheme="minorHAnsi" w:hAnsiTheme="minorHAnsi" w:cstheme="minorHAnsi"/>
          <w:sz w:val="22"/>
          <w:szCs w:val="22"/>
        </w:rPr>
      </w:pPr>
    </w:p>
    <w:p w:rsidR="00247C86" w:rsidRPr="000E7426" w:rsidRDefault="00122EAA" w:rsidP="00247C86">
      <w:pPr>
        <w:ind w:left="624" w:right="624"/>
        <w:jc w:val="both"/>
        <w:rPr>
          <w:rFonts w:cstheme="minorHAnsi"/>
          <w:b/>
          <w:szCs w:val="20"/>
        </w:rPr>
      </w:pPr>
      <w:r w:rsidRPr="000E7426">
        <w:rPr>
          <w:rFonts w:cstheme="minorHAnsi"/>
          <w:szCs w:val="20"/>
        </w:rPr>
        <w:t>Si informa</w:t>
      </w:r>
      <w:r w:rsidR="00247C86" w:rsidRPr="000E7426">
        <w:rPr>
          <w:rFonts w:cstheme="minorHAnsi"/>
          <w:szCs w:val="20"/>
        </w:rPr>
        <w:t xml:space="preserve"> che</w:t>
      </w:r>
      <w:r w:rsidRPr="000E7426">
        <w:rPr>
          <w:rFonts w:cstheme="minorHAnsi"/>
          <w:szCs w:val="20"/>
        </w:rPr>
        <w:t xml:space="preserve">, </w:t>
      </w:r>
      <w:r w:rsidRPr="000E7426">
        <w:rPr>
          <w:rFonts w:cstheme="minorHAnsi"/>
          <w:b/>
          <w:szCs w:val="20"/>
        </w:rPr>
        <w:t>a partire dal 1° aprile 2019</w:t>
      </w:r>
      <w:r w:rsidRPr="000E7426">
        <w:rPr>
          <w:rFonts w:cstheme="minorHAnsi"/>
          <w:szCs w:val="20"/>
        </w:rPr>
        <w:t xml:space="preserve">, l’Inps </w:t>
      </w:r>
      <w:proofErr w:type="spellStart"/>
      <w:proofErr w:type="gramStart"/>
      <w:r w:rsidRPr="000E7426">
        <w:rPr>
          <w:rFonts w:cstheme="minorHAnsi"/>
          <w:szCs w:val="20"/>
        </w:rPr>
        <w:t>prevederà</w:t>
      </w:r>
      <w:proofErr w:type="spellEnd"/>
      <w:r w:rsidRPr="000E7426">
        <w:rPr>
          <w:rFonts w:cstheme="minorHAnsi"/>
          <w:szCs w:val="20"/>
        </w:rPr>
        <w:t xml:space="preserve">  la</w:t>
      </w:r>
      <w:proofErr w:type="gramEnd"/>
      <w:r w:rsidRPr="000E7426">
        <w:rPr>
          <w:rFonts w:cstheme="minorHAnsi"/>
          <w:szCs w:val="20"/>
        </w:rPr>
        <w:t xml:space="preserve"> presentazione </w:t>
      </w:r>
      <w:r w:rsidRPr="001C1F8B">
        <w:rPr>
          <w:rFonts w:cstheme="minorHAnsi"/>
          <w:b/>
          <w:szCs w:val="20"/>
        </w:rPr>
        <w:t>esclusivamente telematica della domanda</w:t>
      </w:r>
      <w:r w:rsidRPr="000E7426">
        <w:rPr>
          <w:rFonts w:cstheme="minorHAnsi"/>
          <w:b/>
          <w:szCs w:val="20"/>
        </w:rPr>
        <w:t xml:space="preserve"> per l’assegno al nucleo familiare</w:t>
      </w:r>
      <w:r w:rsidRPr="000E7426">
        <w:rPr>
          <w:rFonts w:cstheme="minorHAnsi"/>
          <w:szCs w:val="20"/>
        </w:rPr>
        <w:t xml:space="preserve">, che, quindi, non potrà più essere ricevuta </w:t>
      </w:r>
      <w:r w:rsidR="00247C86" w:rsidRPr="000E7426">
        <w:rPr>
          <w:rFonts w:cstheme="minorHAnsi"/>
          <w:szCs w:val="20"/>
        </w:rPr>
        <w:t xml:space="preserve">dal datore di lavoro </w:t>
      </w:r>
      <w:r w:rsidRPr="000E7426">
        <w:rPr>
          <w:rFonts w:cstheme="minorHAnsi"/>
          <w:szCs w:val="20"/>
        </w:rPr>
        <w:t>in formato cartaceo .</w:t>
      </w:r>
    </w:p>
    <w:p w:rsidR="00122EAA" w:rsidRPr="000E7426" w:rsidRDefault="00122EAA" w:rsidP="00247C86">
      <w:pPr>
        <w:ind w:left="624" w:right="624"/>
        <w:jc w:val="both"/>
        <w:rPr>
          <w:rFonts w:cstheme="minorHAnsi"/>
          <w:i/>
          <w:szCs w:val="24"/>
        </w:rPr>
      </w:pPr>
      <w:r w:rsidRPr="000E7426">
        <w:rPr>
          <w:rFonts w:cstheme="minorHAnsi"/>
          <w:b/>
          <w:szCs w:val="20"/>
        </w:rPr>
        <w:t xml:space="preserve">I dipendenti dovranno presentare la </w:t>
      </w:r>
      <w:proofErr w:type="gramStart"/>
      <w:r w:rsidRPr="000E7426">
        <w:rPr>
          <w:rFonts w:cstheme="minorHAnsi"/>
          <w:b/>
          <w:szCs w:val="20"/>
        </w:rPr>
        <w:t xml:space="preserve">domanda </w:t>
      </w:r>
      <w:r w:rsidRPr="000E7426">
        <w:rPr>
          <w:rFonts w:cstheme="minorHAnsi"/>
          <w:szCs w:val="20"/>
        </w:rPr>
        <w:t xml:space="preserve"> mediante</w:t>
      </w:r>
      <w:proofErr w:type="gramEnd"/>
      <w:r w:rsidRPr="000E7426">
        <w:rPr>
          <w:rFonts w:cstheme="minorHAnsi"/>
          <w:szCs w:val="20"/>
        </w:rPr>
        <w:t xml:space="preserve"> uno dei seguenti canali:</w:t>
      </w:r>
    </w:p>
    <w:p w:rsidR="00122EAA" w:rsidRPr="000E7426" w:rsidRDefault="00122EAA" w:rsidP="000E7426">
      <w:pPr>
        <w:pStyle w:val="testopuntoelenco"/>
        <w:numPr>
          <w:ilvl w:val="0"/>
          <w:numId w:val="2"/>
        </w:numPr>
        <w:ind w:left="1210" w:right="624"/>
        <w:rPr>
          <w:rFonts w:asciiTheme="minorHAnsi" w:hAnsiTheme="minorHAnsi" w:cstheme="minorHAnsi"/>
        </w:rPr>
      </w:pPr>
      <w:r w:rsidRPr="000E7426">
        <w:rPr>
          <w:rFonts w:asciiTheme="minorHAnsi" w:hAnsiTheme="minorHAnsi" w:cstheme="minorHAnsi"/>
          <w:i/>
        </w:rPr>
        <w:t>web</w:t>
      </w:r>
      <w:r w:rsidRPr="000E7426">
        <w:rPr>
          <w:rFonts w:asciiTheme="minorHAnsi" w:hAnsiTheme="minorHAnsi" w:cstheme="minorHAnsi"/>
        </w:rPr>
        <w:t xml:space="preserve">, tramite il servizio </w:t>
      </w:r>
      <w:r w:rsidRPr="000E7426">
        <w:rPr>
          <w:rFonts w:asciiTheme="minorHAnsi" w:hAnsiTheme="minorHAnsi" w:cstheme="minorHAnsi"/>
          <w:i/>
        </w:rPr>
        <w:t>on-line</w:t>
      </w:r>
      <w:r w:rsidRPr="000E7426">
        <w:rPr>
          <w:rFonts w:asciiTheme="minorHAnsi" w:hAnsiTheme="minorHAnsi" w:cstheme="minorHAnsi"/>
        </w:rPr>
        <w:t xml:space="preserve"> dedicato, accessibile dal sito </w:t>
      </w:r>
      <w:hyperlink r:id="rId6" w:history="1">
        <w:r w:rsidRPr="000E7426">
          <w:rPr>
            <w:rStyle w:val="Collegamentoipertestuale"/>
            <w:rFonts w:asciiTheme="minorHAnsi" w:hAnsiTheme="minorHAnsi" w:cstheme="minorHAnsi"/>
          </w:rPr>
          <w:t>www.inps.it</w:t>
        </w:r>
      </w:hyperlink>
      <w:r w:rsidRPr="000E7426">
        <w:rPr>
          <w:rFonts w:asciiTheme="minorHAnsi" w:hAnsiTheme="minorHAnsi" w:cstheme="minorHAnsi"/>
        </w:rPr>
        <w:t>, se in possesso di PIN dispositivo, di un’identità SPID (Sistema Pubblico di Identità Digitale) almeno di Livello 2 o CNS (Carta Nazionale dei Servizi). Il servizio sarà disponibile dal 1° aprile 2019;</w:t>
      </w:r>
    </w:p>
    <w:p w:rsidR="00122EAA" w:rsidRPr="000E7426" w:rsidRDefault="00122EAA" w:rsidP="000E7426">
      <w:pPr>
        <w:pStyle w:val="testopuntoelenco"/>
        <w:numPr>
          <w:ilvl w:val="0"/>
          <w:numId w:val="2"/>
        </w:numPr>
        <w:ind w:left="1210" w:right="624"/>
        <w:rPr>
          <w:rFonts w:asciiTheme="minorHAnsi" w:hAnsiTheme="minorHAnsi" w:cstheme="minorHAnsi"/>
        </w:rPr>
      </w:pPr>
      <w:r w:rsidRPr="000E7426">
        <w:rPr>
          <w:rFonts w:asciiTheme="minorHAnsi" w:hAnsiTheme="minorHAnsi" w:cstheme="minorHAnsi"/>
        </w:rPr>
        <w:t>patronati e</w:t>
      </w:r>
      <w:r w:rsidRPr="000E7426">
        <w:rPr>
          <w:rFonts w:asciiTheme="minorHAnsi" w:hAnsiTheme="minorHAnsi" w:cstheme="minorHAnsi"/>
          <w:szCs w:val="20"/>
        </w:rPr>
        <w:t xml:space="preserve"> intermediari dell’Istituto, attraverso i servizi telematici offerti dagli stessi, anche se non in possesso di PIN.</w:t>
      </w:r>
    </w:p>
    <w:p w:rsidR="00247C86" w:rsidRPr="000E7426" w:rsidRDefault="00247C86" w:rsidP="00247C86">
      <w:pPr>
        <w:ind w:right="624"/>
        <w:jc w:val="both"/>
        <w:rPr>
          <w:rFonts w:cstheme="minorHAnsi"/>
          <w:szCs w:val="20"/>
        </w:rPr>
      </w:pPr>
    </w:p>
    <w:p w:rsidR="00247C86" w:rsidRPr="000E7426" w:rsidRDefault="00122EAA" w:rsidP="00247C86">
      <w:pPr>
        <w:ind w:left="624" w:right="624"/>
        <w:jc w:val="both"/>
        <w:rPr>
          <w:rFonts w:cstheme="minorHAnsi"/>
          <w:szCs w:val="20"/>
        </w:rPr>
      </w:pPr>
      <w:r w:rsidRPr="000E7426">
        <w:rPr>
          <w:rFonts w:cstheme="minorHAnsi"/>
          <w:szCs w:val="20"/>
        </w:rPr>
        <w:t xml:space="preserve">Le domande </w:t>
      </w:r>
      <w:proofErr w:type="gramStart"/>
      <w:r w:rsidRPr="000E7426">
        <w:rPr>
          <w:rFonts w:cstheme="minorHAnsi"/>
          <w:szCs w:val="20"/>
        </w:rPr>
        <w:t>cartacee  ed</w:t>
      </w:r>
      <w:proofErr w:type="gramEnd"/>
      <w:r w:rsidRPr="000E7426">
        <w:rPr>
          <w:rFonts w:cstheme="minorHAnsi"/>
          <w:szCs w:val="20"/>
        </w:rPr>
        <w:t xml:space="preserve"> in nostro possesso a tutto il  31 marzo 2019 con il consueto  modello “ANF/DIP”, per il periodo compreso tra il 1° luglio 2018 e il 30 giugno 2019 o a valere sugli anni precedenti, non devono essere riproposte e saranno gestite con le modalità già note , in quanto sono già valide a tutti gli effetti . </w:t>
      </w:r>
    </w:p>
    <w:p w:rsidR="00247C86" w:rsidRPr="000E7426" w:rsidRDefault="00122EAA" w:rsidP="00247C86">
      <w:pPr>
        <w:ind w:left="624" w:right="624"/>
        <w:jc w:val="both"/>
        <w:rPr>
          <w:rFonts w:cstheme="minorHAnsi"/>
          <w:szCs w:val="20"/>
        </w:rPr>
      </w:pPr>
      <w:r w:rsidRPr="000E7426">
        <w:rPr>
          <w:rFonts w:cstheme="minorHAnsi"/>
          <w:szCs w:val="20"/>
        </w:rPr>
        <w:t>Le domande pre</w:t>
      </w:r>
      <w:r w:rsidR="00247C86" w:rsidRPr="000E7426">
        <w:rPr>
          <w:rFonts w:cstheme="minorHAnsi"/>
          <w:szCs w:val="20"/>
        </w:rPr>
        <w:t>sentate in via telematica (</w:t>
      </w:r>
      <w:r w:rsidRPr="000E7426">
        <w:rPr>
          <w:rFonts w:cstheme="minorHAnsi"/>
          <w:szCs w:val="20"/>
        </w:rPr>
        <w:t xml:space="preserve">quindi dal 1^ aprile </w:t>
      </w:r>
      <w:proofErr w:type="gramStart"/>
      <w:r w:rsidRPr="000E7426">
        <w:rPr>
          <w:rFonts w:cstheme="minorHAnsi"/>
          <w:szCs w:val="20"/>
        </w:rPr>
        <w:t>2019 )</w:t>
      </w:r>
      <w:proofErr w:type="gramEnd"/>
      <w:r w:rsidRPr="000E7426">
        <w:rPr>
          <w:rFonts w:cstheme="minorHAnsi"/>
          <w:szCs w:val="20"/>
        </w:rPr>
        <w:t xml:space="preserve"> saranno istruite dall’Inps per la definizione del diritto e della misura della prestazione familiare richiesta. Il richiedente riceverà esclusivamente gli eventuali provvedimenti di rigetto e potrà visionare l’esito della domanda presentata accedendo con le proprie credenziali alla specifica sezione “Consultazione domanda”, disponibile nell’area riservata.</w:t>
      </w:r>
    </w:p>
    <w:p w:rsidR="00122EAA" w:rsidRPr="000E7426" w:rsidRDefault="00122EAA" w:rsidP="00247C86">
      <w:pPr>
        <w:ind w:left="624" w:right="624"/>
        <w:jc w:val="both"/>
        <w:rPr>
          <w:rFonts w:cstheme="minorHAnsi"/>
          <w:sz w:val="12"/>
          <w:szCs w:val="12"/>
        </w:rPr>
      </w:pPr>
      <w:r w:rsidRPr="000E7426">
        <w:rPr>
          <w:rFonts w:cstheme="minorHAnsi"/>
          <w:szCs w:val="20"/>
        </w:rPr>
        <w:t>Gli importi calcolati dall’Inps saranno messi a disposizione del datore di lavoro, che, come prima, provvederà al pagamento in busta paga. Qualora il lavoratore abbia richiesto assegni per il nucleo familiare arretrati, il datore di lavoro potrà pagare al lavoratore esclusivamente gli assegni relativi ai periodi di paga durante i quali il lavoratore è stato alle sue dipendenze.</w:t>
      </w:r>
    </w:p>
    <w:p w:rsidR="00122EAA" w:rsidRPr="000E7426" w:rsidRDefault="00122EAA" w:rsidP="00247C86">
      <w:pPr>
        <w:ind w:left="624" w:right="624"/>
        <w:jc w:val="both"/>
        <w:rPr>
          <w:rFonts w:cstheme="minorHAnsi"/>
          <w:sz w:val="12"/>
          <w:szCs w:val="12"/>
        </w:rPr>
      </w:pPr>
    </w:p>
    <w:tbl>
      <w:tblPr>
        <w:tblW w:w="8505" w:type="dxa"/>
        <w:tblInd w:w="557" w:type="dxa"/>
        <w:tblLayout w:type="fixed"/>
        <w:tblLook w:val="04A0" w:firstRow="1" w:lastRow="0" w:firstColumn="1" w:lastColumn="0" w:noHBand="0" w:noVBand="1"/>
      </w:tblPr>
      <w:tblGrid>
        <w:gridCol w:w="8505"/>
      </w:tblGrid>
      <w:tr w:rsidR="00122EAA" w:rsidRPr="000E7426" w:rsidTr="00247C86">
        <w:trPr>
          <w:trHeight w:val="1739"/>
        </w:trPr>
        <w:tc>
          <w:tcPr>
            <w:tcW w:w="8505" w:type="dxa"/>
            <w:tcBorders>
              <w:top w:val="single" w:sz="8" w:space="0" w:color="800000"/>
              <w:left w:val="single" w:sz="8" w:space="0" w:color="800000"/>
              <w:bottom w:val="single" w:sz="8" w:space="0" w:color="800000"/>
              <w:right w:val="single" w:sz="8" w:space="0" w:color="800000"/>
            </w:tcBorders>
            <w:hideMark/>
          </w:tcPr>
          <w:p w:rsidR="00122EAA" w:rsidRPr="000E7426" w:rsidRDefault="00122EAA" w:rsidP="00247C86">
            <w:pPr>
              <w:pStyle w:val="corpotestoinformativa"/>
              <w:ind w:left="624" w:right="624"/>
              <w:rPr>
                <w:rFonts w:asciiTheme="minorHAnsi" w:hAnsiTheme="minorHAnsi" w:cstheme="minorHAnsi"/>
              </w:rPr>
            </w:pPr>
            <w:r w:rsidRPr="000E7426">
              <w:rPr>
                <w:rFonts w:asciiTheme="minorHAnsi" w:hAnsiTheme="minorHAnsi" w:cstheme="minorHAnsi"/>
              </w:rPr>
              <w:t>In caso di variazione nella composizione del nucleo familiare, o nel caso in cui si modifichino le condizioni che danno titolo all’aumento dei livelli di reddito familiare, il lavoratore interessato deve presentare, esclusivamente in modalità telematica, una domanda di variazione per il periodo di interesse, avvalendosi della procedura “ANF DIP”.</w:t>
            </w:r>
          </w:p>
        </w:tc>
      </w:tr>
    </w:tbl>
    <w:p w:rsidR="00122EAA" w:rsidRPr="000E7426" w:rsidRDefault="00122EAA" w:rsidP="00247C86">
      <w:pPr>
        <w:ind w:left="624" w:right="624"/>
        <w:jc w:val="both"/>
        <w:rPr>
          <w:rFonts w:eastAsia="Lucida Sans Unicode" w:cstheme="minorHAnsi"/>
          <w:kern w:val="2"/>
          <w:sz w:val="12"/>
          <w:szCs w:val="12"/>
        </w:rPr>
      </w:pPr>
    </w:p>
    <w:p w:rsidR="00122EAA" w:rsidRPr="000E7426" w:rsidRDefault="00122EAA" w:rsidP="00247C86">
      <w:pPr>
        <w:ind w:left="624" w:right="624"/>
        <w:jc w:val="both"/>
        <w:rPr>
          <w:rFonts w:cstheme="minorHAnsi"/>
          <w:sz w:val="24"/>
          <w:szCs w:val="24"/>
        </w:rPr>
      </w:pPr>
      <w:r w:rsidRPr="000E7426">
        <w:rPr>
          <w:rFonts w:cstheme="minorHAnsi"/>
          <w:szCs w:val="20"/>
        </w:rPr>
        <w:lastRenderedPageBreak/>
        <w:t>Qualora per l’erogazione della prestazione sia richiesta l’autorizzazione agli assegni per il nucleo familiare il lavoratore che presenta la domanda di “ANF DIP” deve comunque presentare la domanda di autorizzazione tramite l’attuale procedura telematica “Autorizzazione ANF”, corredata della documentazione necessaria per definire il diritto alla prestazione stessa. In caso di accoglimento, però, al richiedente non verrà più inviato il provvedimento di autorizzazione (modello “ANF43”), come finora previsto. In caso di rigetto, invece, sarà inviato al richiedente il relativo provvedimento (modello “ANF58”).</w:t>
      </w:r>
    </w:p>
    <w:p w:rsidR="00122EAA" w:rsidRPr="000E7426" w:rsidRDefault="00122EAA" w:rsidP="00247C86">
      <w:pPr>
        <w:ind w:left="624" w:right="624"/>
        <w:jc w:val="both"/>
        <w:rPr>
          <w:rFonts w:cstheme="minorHAnsi"/>
        </w:rPr>
      </w:pPr>
    </w:p>
    <w:p w:rsidR="00122EAA" w:rsidRPr="001C1F8B" w:rsidRDefault="00122EAA" w:rsidP="00247C86">
      <w:pPr>
        <w:ind w:left="624" w:right="624"/>
        <w:jc w:val="both"/>
        <w:rPr>
          <w:rFonts w:cstheme="minorHAnsi"/>
          <w:b/>
          <w:szCs w:val="20"/>
        </w:rPr>
      </w:pPr>
      <w:r w:rsidRPr="001C1F8B">
        <w:rPr>
          <w:rFonts w:cstheme="minorHAnsi"/>
          <w:b/>
          <w:szCs w:val="20"/>
        </w:rPr>
        <w:t xml:space="preserve">Quindi in estrema </w:t>
      </w:r>
      <w:proofErr w:type="gramStart"/>
      <w:r w:rsidRPr="001C1F8B">
        <w:rPr>
          <w:rFonts w:cstheme="minorHAnsi"/>
          <w:b/>
          <w:szCs w:val="20"/>
        </w:rPr>
        <w:t>sintesi ,</w:t>
      </w:r>
      <w:proofErr w:type="gramEnd"/>
      <w:r w:rsidRPr="001C1F8B">
        <w:rPr>
          <w:rFonts w:cstheme="minorHAnsi"/>
          <w:b/>
          <w:szCs w:val="20"/>
        </w:rPr>
        <w:t xml:space="preserve"> tutte le nuove domande e/o variazioni  da presentarsi a decorrere dal 1^ aprile 2019 dovranno avvenire </w:t>
      </w:r>
      <w:r w:rsidR="001C1F8B">
        <w:rPr>
          <w:rFonts w:cstheme="minorHAnsi"/>
          <w:b/>
          <w:szCs w:val="20"/>
        </w:rPr>
        <w:t>esclusivamente a cura del lavoratore t</w:t>
      </w:r>
      <w:r w:rsidRPr="001C1F8B">
        <w:rPr>
          <w:rFonts w:cstheme="minorHAnsi"/>
          <w:b/>
          <w:szCs w:val="20"/>
        </w:rPr>
        <w:t>ramite il canale telematico .</w:t>
      </w:r>
    </w:p>
    <w:p w:rsidR="00247C86" w:rsidRPr="000E7426" w:rsidRDefault="00247C86" w:rsidP="00247C86">
      <w:pPr>
        <w:spacing w:after="0"/>
        <w:ind w:left="567" w:right="567"/>
        <w:jc w:val="both"/>
        <w:rPr>
          <w:rFonts w:cstheme="minorHAnsi"/>
        </w:rPr>
      </w:pPr>
    </w:p>
    <w:p w:rsidR="00247C86" w:rsidRPr="000E7426" w:rsidRDefault="00247C86" w:rsidP="00247C86">
      <w:pPr>
        <w:spacing w:after="0"/>
        <w:ind w:left="567" w:right="567"/>
        <w:jc w:val="both"/>
        <w:rPr>
          <w:rFonts w:cstheme="minorHAnsi"/>
        </w:rPr>
      </w:pPr>
      <w:r w:rsidRPr="000E7426">
        <w:rPr>
          <w:rFonts w:cstheme="minorHAnsi"/>
        </w:rPr>
        <w:t>Rimanendo a disposizione per qualsiasi chiarimento, cordialmente salutiamo.</w:t>
      </w:r>
    </w:p>
    <w:p w:rsidR="00122EAA" w:rsidRPr="000E7426" w:rsidRDefault="00122EAA" w:rsidP="00247C86">
      <w:pPr>
        <w:ind w:left="624" w:right="624"/>
        <w:jc w:val="both"/>
        <w:rPr>
          <w:rFonts w:cstheme="minorHAnsi"/>
          <w:szCs w:val="20"/>
        </w:rPr>
      </w:pPr>
    </w:p>
    <w:p w:rsidR="00122EAA" w:rsidRPr="000E7426" w:rsidRDefault="00122EAA" w:rsidP="00247C86">
      <w:pPr>
        <w:ind w:left="624" w:right="624"/>
        <w:jc w:val="both"/>
        <w:rPr>
          <w:rFonts w:cstheme="minorHAnsi"/>
          <w:szCs w:val="20"/>
        </w:rPr>
      </w:pPr>
    </w:p>
    <w:p w:rsidR="00247C86" w:rsidRPr="000E7426" w:rsidRDefault="00247C86" w:rsidP="00247C86">
      <w:pPr>
        <w:spacing w:after="0"/>
        <w:ind w:left="624" w:right="624"/>
        <w:jc w:val="right"/>
        <w:rPr>
          <w:rFonts w:cstheme="minorHAnsi"/>
          <w:sz w:val="24"/>
          <w:szCs w:val="24"/>
        </w:rPr>
      </w:pPr>
    </w:p>
    <w:p w:rsidR="00247C86" w:rsidRPr="000E7426" w:rsidRDefault="00247C86" w:rsidP="00247C86">
      <w:pPr>
        <w:spacing w:after="0"/>
        <w:ind w:left="624" w:right="624"/>
        <w:jc w:val="right"/>
        <w:rPr>
          <w:rFonts w:cstheme="minorHAnsi"/>
          <w:sz w:val="24"/>
          <w:szCs w:val="24"/>
        </w:rPr>
      </w:pPr>
    </w:p>
    <w:p w:rsidR="00247C86" w:rsidRPr="000E7426" w:rsidRDefault="00247C86" w:rsidP="00247C86">
      <w:pPr>
        <w:spacing w:after="0"/>
        <w:ind w:left="624" w:right="624"/>
        <w:jc w:val="right"/>
        <w:rPr>
          <w:rFonts w:cstheme="minorHAnsi"/>
          <w:sz w:val="24"/>
          <w:szCs w:val="24"/>
        </w:rPr>
      </w:pPr>
    </w:p>
    <w:p w:rsidR="007D46EF" w:rsidRPr="000E7426" w:rsidRDefault="00247C86" w:rsidP="00247C86">
      <w:pPr>
        <w:spacing w:after="0"/>
        <w:ind w:left="624" w:right="624"/>
        <w:jc w:val="right"/>
        <w:rPr>
          <w:rFonts w:cstheme="minorHAnsi"/>
          <w:sz w:val="24"/>
          <w:szCs w:val="24"/>
        </w:rPr>
      </w:pPr>
      <w:proofErr w:type="gramStart"/>
      <w:r w:rsidRPr="000E7426">
        <w:rPr>
          <w:rFonts w:cstheme="minorHAnsi"/>
          <w:sz w:val="24"/>
          <w:szCs w:val="24"/>
        </w:rPr>
        <w:t>Studio  Giovannini</w:t>
      </w:r>
      <w:proofErr w:type="gramEnd"/>
      <w:r w:rsidRPr="000E7426">
        <w:rPr>
          <w:rFonts w:cstheme="minorHAnsi"/>
          <w:sz w:val="24"/>
          <w:szCs w:val="24"/>
        </w:rPr>
        <w:t xml:space="preserve"> Lara</w:t>
      </w:r>
    </w:p>
    <w:p w:rsidR="007D46EF" w:rsidRDefault="007D46EF" w:rsidP="00247C86">
      <w:pPr>
        <w:spacing w:after="0"/>
        <w:jc w:val="right"/>
        <w:rPr>
          <w:sz w:val="24"/>
          <w:szCs w:val="24"/>
        </w:rPr>
      </w:pPr>
    </w:p>
    <w:p w:rsidR="007D46EF" w:rsidRDefault="007D46EF" w:rsidP="00247C86">
      <w:pPr>
        <w:spacing w:after="0"/>
        <w:jc w:val="both"/>
        <w:rPr>
          <w:sz w:val="24"/>
          <w:szCs w:val="24"/>
        </w:rPr>
      </w:pPr>
    </w:p>
    <w:p w:rsidR="00247C86" w:rsidRDefault="00247C86" w:rsidP="00247C86">
      <w:pPr>
        <w:spacing w:after="0"/>
        <w:jc w:val="both"/>
        <w:rPr>
          <w:sz w:val="24"/>
          <w:szCs w:val="24"/>
        </w:rPr>
      </w:pPr>
    </w:p>
    <w:p w:rsidR="00247C86" w:rsidRDefault="00247C86" w:rsidP="00247C86">
      <w:pPr>
        <w:spacing w:after="0"/>
        <w:jc w:val="both"/>
        <w:rPr>
          <w:sz w:val="24"/>
          <w:szCs w:val="24"/>
        </w:rPr>
      </w:pPr>
    </w:p>
    <w:p w:rsidR="0019168F" w:rsidRPr="0019168F" w:rsidRDefault="0019168F" w:rsidP="00247C86">
      <w:pPr>
        <w:pStyle w:val="Paragrafoelenco"/>
        <w:spacing w:after="0"/>
        <w:jc w:val="both"/>
        <w:rPr>
          <w:sz w:val="24"/>
          <w:szCs w:val="24"/>
        </w:rPr>
      </w:pPr>
      <w:r w:rsidRPr="0019168F">
        <w:rPr>
          <w:sz w:val="24"/>
          <w:szCs w:val="24"/>
        </w:rPr>
        <w:br/>
      </w:r>
    </w:p>
    <w:p w:rsidR="0019168F" w:rsidRDefault="0019168F" w:rsidP="00247C86">
      <w:pPr>
        <w:spacing w:after="0"/>
        <w:jc w:val="both"/>
        <w:rPr>
          <w:sz w:val="24"/>
          <w:szCs w:val="24"/>
        </w:rPr>
      </w:pPr>
    </w:p>
    <w:p w:rsidR="00E45858" w:rsidRDefault="00E45858" w:rsidP="00247C86">
      <w:pPr>
        <w:spacing w:after="0"/>
        <w:jc w:val="both"/>
        <w:rPr>
          <w:sz w:val="24"/>
          <w:szCs w:val="24"/>
        </w:rPr>
      </w:pPr>
    </w:p>
    <w:p w:rsidR="00E45858" w:rsidRDefault="00E45858" w:rsidP="00247C86">
      <w:pPr>
        <w:spacing w:after="0"/>
        <w:jc w:val="both"/>
        <w:rPr>
          <w:sz w:val="24"/>
          <w:szCs w:val="24"/>
        </w:rPr>
      </w:pPr>
    </w:p>
    <w:p w:rsidR="001C1F8B" w:rsidRDefault="001C1F8B" w:rsidP="00247C86">
      <w:pPr>
        <w:spacing w:after="0"/>
        <w:jc w:val="both"/>
        <w:rPr>
          <w:sz w:val="24"/>
          <w:szCs w:val="24"/>
        </w:rPr>
      </w:pPr>
    </w:p>
    <w:p w:rsidR="001C1F8B" w:rsidRDefault="001C1F8B" w:rsidP="00247C86">
      <w:pPr>
        <w:spacing w:after="0"/>
        <w:jc w:val="both"/>
        <w:rPr>
          <w:sz w:val="24"/>
          <w:szCs w:val="24"/>
        </w:rPr>
      </w:pPr>
    </w:p>
    <w:p w:rsidR="001C1F8B" w:rsidRDefault="001C1F8B" w:rsidP="00247C86">
      <w:pPr>
        <w:spacing w:after="0"/>
        <w:jc w:val="both"/>
        <w:rPr>
          <w:sz w:val="24"/>
          <w:szCs w:val="24"/>
        </w:rPr>
      </w:pPr>
    </w:p>
    <w:p w:rsidR="001C1F8B" w:rsidRDefault="001C1F8B" w:rsidP="00247C86">
      <w:pPr>
        <w:spacing w:after="0"/>
        <w:jc w:val="both"/>
        <w:rPr>
          <w:sz w:val="24"/>
          <w:szCs w:val="24"/>
        </w:rPr>
      </w:pPr>
    </w:p>
    <w:p w:rsidR="001C1F8B" w:rsidRDefault="001C1F8B" w:rsidP="00247C86">
      <w:pPr>
        <w:spacing w:after="0"/>
        <w:jc w:val="both"/>
        <w:rPr>
          <w:sz w:val="24"/>
          <w:szCs w:val="24"/>
        </w:rPr>
      </w:pPr>
    </w:p>
    <w:p w:rsidR="001C1F8B" w:rsidRDefault="001C1F8B" w:rsidP="00247C86">
      <w:pPr>
        <w:spacing w:after="0"/>
        <w:jc w:val="both"/>
        <w:rPr>
          <w:sz w:val="24"/>
          <w:szCs w:val="24"/>
        </w:rPr>
      </w:pPr>
    </w:p>
    <w:p w:rsidR="001C1F8B" w:rsidRDefault="001C1F8B" w:rsidP="00247C86">
      <w:pPr>
        <w:spacing w:after="0"/>
        <w:jc w:val="both"/>
        <w:rPr>
          <w:sz w:val="24"/>
          <w:szCs w:val="24"/>
        </w:rPr>
      </w:pPr>
    </w:p>
    <w:p w:rsidR="001C1F8B" w:rsidRDefault="001C1F8B" w:rsidP="00247C86">
      <w:pPr>
        <w:spacing w:after="0"/>
        <w:jc w:val="both"/>
        <w:rPr>
          <w:sz w:val="24"/>
          <w:szCs w:val="24"/>
        </w:rPr>
      </w:pPr>
    </w:p>
    <w:p w:rsidR="00E45858" w:rsidRDefault="00E45858" w:rsidP="00E45858">
      <w:pPr>
        <w:spacing w:after="0"/>
        <w:rPr>
          <w:sz w:val="24"/>
          <w:szCs w:val="24"/>
        </w:rPr>
      </w:pPr>
    </w:p>
    <w:p w:rsidR="00E45858" w:rsidRDefault="00E45858" w:rsidP="00E45858">
      <w:pPr>
        <w:pBdr>
          <w:bottom w:val="single" w:sz="12" w:space="1" w:color="auto"/>
        </w:pBdr>
        <w:spacing w:after="0"/>
        <w:rPr>
          <w:sz w:val="24"/>
          <w:szCs w:val="24"/>
        </w:rPr>
      </w:pPr>
    </w:p>
    <w:p w:rsidR="00E45858" w:rsidRPr="00247C86" w:rsidRDefault="00E45858" w:rsidP="00E45858">
      <w:pPr>
        <w:spacing w:after="0"/>
        <w:rPr>
          <w:sz w:val="24"/>
          <w:szCs w:val="24"/>
        </w:rPr>
      </w:pPr>
      <w:bookmarkStart w:id="0" w:name="_GoBack"/>
      <w:bookmarkEnd w:id="0"/>
      <w:r>
        <w:rPr>
          <w:sz w:val="24"/>
          <w:szCs w:val="24"/>
        </w:rPr>
        <w:t xml:space="preserve">P. IVA   </w:t>
      </w:r>
      <w:proofErr w:type="gramStart"/>
      <w:r>
        <w:rPr>
          <w:sz w:val="24"/>
          <w:szCs w:val="24"/>
        </w:rPr>
        <w:t>01630701207  -</w:t>
      </w:r>
      <w:proofErr w:type="gramEnd"/>
      <w:r>
        <w:rPr>
          <w:sz w:val="24"/>
          <w:szCs w:val="24"/>
        </w:rPr>
        <w:t xml:space="preserve"> CF.: GVNLRA68H46G467Q</w:t>
      </w:r>
    </w:p>
    <w:sectPr w:rsidR="00E45858" w:rsidRPr="00247C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T Sans">
    <w:altName w:val="Arial"/>
    <w:charset w:val="00"/>
    <w:family w:val="swiss"/>
    <w:pitch w:val="variable"/>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5"/>
    <w:lvl w:ilvl="0">
      <w:start w:val="1"/>
      <w:numFmt w:val="bullet"/>
      <w:lvlText w:val=""/>
      <w:lvlJc w:val="left"/>
      <w:pPr>
        <w:tabs>
          <w:tab w:val="num" w:pos="0"/>
        </w:tabs>
        <w:ind w:left="720" w:hanging="360"/>
      </w:pPr>
      <w:rPr>
        <w:rFonts w:ascii="Symbol" w:hAnsi="Symbol" w:cs="OpenSymbol"/>
        <w:b w:val="0"/>
        <w:bCs w:val="0"/>
        <w:i w:val="0"/>
        <w:iCs w:val="0"/>
        <w:sz w:val="24"/>
        <w:szCs w:val="24"/>
      </w:rPr>
    </w:lvl>
  </w:abstractNum>
  <w:abstractNum w:abstractNumId="1" w15:restartNumberingAfterBreak="0">
    <w:nsid w:val="3721212E"/>
    <w:multiLevelType w:val="hybridMultilevel"/>
    <w:tmpl w:val="06EE25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858"/>
    <w:rsid w:val="000E7426"/>
    <w:rsid w:val="00122EAA"/>
    <w:rsid w:val="0019168F"/>
    <w:rsid w:val="001C1F8B"/>
    <w:rsid w:val="001E4E69"/>
    <w:rsid w:val="00247C86"/>
    <w:rsid w:val="00591E0E"/>
    <w:rsid w:val="007D46EF"/>
    <w:rsid w:val="0095160C"/>
    <w:rsid w:val="0096336C"/>
    <w:rsid w:val="00CE57E0"/>
    <w:rsid w:val="00D3642F"/>
    <w:rsid w:val="00DB763D"/>
    <w:rsid w:val="00E45858"/>
    <w:rsid w:val="00F84F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8383"/>
  <w15:docId w15:val="{62996942-8998-4A21-95E1-80099EFE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58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5858"/>
    <w:rPr>
      <w:rFonts w:ascii="Tahoma" w:hAnsi="Tahoma" w:cs="Tahoma"/>
      <w:sz w:val="16"/>
      <w:szCs w:val="16"/>
    </w:rPr>
  </w:style>
  <w:style w:type="paragraph" w:styleId="Paragrafoelenco">
    <w:name w:val="List Paragraph"/>
    <w:basedOn w:val="Normale"/>
    <w:uiPriority w:val="34"/>
    <w:qFormat/>
    <w:rsid w:val="0019168F"/>
    <w:pPr>
      <w:ind w:left="720"/>
      <w:contextualSpacing/>
    </w:pPr>
  </w:style>
  <w:style w:type="character" w:styleId="Collegamentoipertestuale">
    <w:name w:val="Hyperlink"/>
    <w:semiHidden/>
    <w:unhideWhenUsed/>
    <w:rsid w:val="00122EAA"/>
    <w:rPr>
      <w:color w:val="0563C1"/>
      <w:u w:val="single"/>
    </w:rPr>
  </w:style>
  <w:style w:type="paragraph" w:customStyle="1" w:styleId="titoloinformativa">
    <w:name w:val="titolo informativa"/>
    <w:rsid w:val="00122EAA"/>
    <w:pPr>
      <w:suppressAutoHyphens/>
      <w:spacing w:after="0" w:line="320" w:lineRule="exact"/>
      <w:jc w:val="center"/>
    </w:pPr>
    <w:rPr>
      <w:rFonts w:ascii="PT Sans" w:eastAsia="Times New Roman" w:hAnsi="PT Sans" w:cs="PT Sans"/>
      <w:b/>
      <w:bCs/>
      <w:sz w:val="24"/>
      <w:szCs w:val="20"/>
      <w:lang w:eastAsia="ar-SA"/>
    </w:rPr>
  </w:style>
  <w:style w:type="paragraph" w:customStyle="1" w:styleId="testopuntoelenco">
    <w:name w:val="testo punto elenco"/>
    <w:rsid w:val="00122EAA"/>
    <w:pPr>
      <w:tabs>
        <w:tab w:val="left" w:pos="227"/>
      </w:tabs>
      <w:suppressAutoHyphens/>
      <w:spacing w:after="0" w:line="320" w:lineRule="exact"/>
      <w:ind w:left="227" w:hanging="227"/>
      <w:jc w:val="both"/>
    </w:pPr>
    <w:rPr>
      <w:rFonts w:ascii="PT Sans" w:eastAsia="Times New Roman" w:hAnsi="PT Sans" w:cs="Arial"/>
      <w:lang w:eastAsia="ar-SA"/>
    </w:rPr>
  </w:style>
  <w:style w:type="paragraph" w:customStyle="1" w:styleId="corpotestoinformativa">
    <w:name w:val="corpo testo informativa"/>
    <w:rsid w:val="00122EAA"/>
    <w:pPr>
      <w:suppressAutoHyphens/>
      <w:spacing w:after="0" w:line="320" w:lineRule="exact"/>
      <w:jc w:val="both"/>
    </w:pPr>
    <w:rPr>
      <w:rFonts w:ascii="PT Sans" w:eastAsia="Times New Roman" w:hAnsi="PT Sans" w:cs="PT Sans"/>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2471">
      <w:bodyDiv w:val="1"/>
      <w:marLeft w:val="0"/>
      <w:marRight w:val="0"/>
      <w:marTop w:val="0"/>
      <w:marBottom w:val="0"/>
      <w:divBdr>
        <w:top w:val="none" w:sz="0" w:space="0" w:color="auto"/>
        <w:left w:val="none" w:sz="0" w:space="0" w:color="auto"/>
        <w:bottom w:val="none" w:sz="0" w:space="0" w:color="auto"/>
        <w:right w:val="none" w:sz="0" w:space="0" w:color="auto"/>
      </w:divBdr>
    </w:div>
    <w:div w:id="22676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ps.it/"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554</Words>
  <Characters>3159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2G</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 - STUDIO GHERARDI -</dc:creator>
  <cp:lastModifiedBy>Valentina Daniele - STUDIO GIOVANNINI LARA -</cp:lastModifiedBy>
  <cp:revision>7</cp:revision>
  <cp:lastPrinted>2019-03-28T09:41:00Z</cp:lastPrinted>
  <dcterms:created xsi:type="dcterms:W3CDTF">2019-03-01T07:48:00Z</dcterms:created>
  <dcterms:modified xsi:type="dcterms:W3CDTF">2019-03-28T10:01:00Z</dcterms:modified>
</cp:coreProperties>
</file>